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487" w:rsidRPr="002E6487" w:rsidRDefault="002E6487" w:rsidP="002E648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</w:pPr>
      <w:r w:rsidRPr="002E6487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>Вопросы</w:t>
      </w:r>
      <w:r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 xml:space="preserve"> </w:t>
      </w:r>
      <w:r w:rsidRPr="002E6487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 xml:space="preserve"> легализации трудовых отношений</w:t>
      </w:r>
    </w:p>
    <w:p w:rsidR="002E6487" w:rsidRPr="002E6487" w:rsidRDefault="002E6487" w:rsidP="002E64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E6487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ПАМЯТКА</w:t>
      </w:r>
      <w:r w:rsidRPr="002E6487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br/>
        <w:t>по вопросам оформления трудовых отношений и выплаты заработной платы</w:t>
      </w:r>
    </w:p>
    <w:p w:rsidR="002E6487" w:rsidRPr="002E6487" w:rsidRDefault="002E6487" w:rsidP="002E64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2E64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Трудовые отношения возникают между работником и работодателем на основании трудового договора, заключение которого является обязательным условием при приеме на работу (статья 16 ТК РФ).</w:t>
      </w:r>
      <w:r w:rsidRPr="002E64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</w:r>
      <w:proofErr w:type="gramStart"/>
      <w:r w:rsidRPr="002E64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Трудовой договор представляет собой соглашение между работодателем и работником, в соответствии с которым работодатель обязуется предоставить работнику работу по обусловленной трудовой функции, обеспечить условия труда,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данным соглашением, своевременно и в полном размере выплачивать работнику заработную плату, а работник обязуется лично выполнять</w:t>
      </w:r>
      <w:proofErr w:type="gramEnd"/>
      <w:r w:rsidRPr="002E64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определенную этим соглашением трудовую функцию, соблюдать правила внутреннего трудового распорядка, действующие у данного работодателя.</w:t>
      </w:r>
      <w:r w:rsidRPr="002E64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  <w:t>Работодатель разрабатывает трудовой договор самостоятельно, обязательно включая в него условия, перечень которых установлен статьей 57 ТК РФ. Трудовой договор заключается в письменной форме в двух экземплярах, каждый из которых подписывается работником и работодателем. Экземпляр, хранящийся у работодателя, должен содержать подпись работника о получении своего экземпляра договора.</w:t>
      </w:r>
      <w:r w:rsidRPr="002E64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  <w:t xml:space="preserve">ТК РФ не допускается заключение между работником и работодателем гражданско-правового договора, если фактически между ними имеют место трудовые отношения (часть 2 статьи 15 ТК РФ). </w:t>
      </w:r>
      <w:proofErr w:type="gramStart"/>
      <w:r w:rsidRPr="002E64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Возникшие на основании гражданско-правового договора отношения могут быть признаны трудовыми:</w:t>
      </w:r>
      <w:r w:rsidRPr="002E64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  <w:t>- лицом, использующим личный труд и являющимся заказчиком по указанному договору, на основании письменного заявления физического лица, являющегося исполнителем по указанному договору, и (или) не обжалованного в суд в установленном порядке предписания государственного инспектора труда;</w:t>
      </w:r>
      <w:proofErr w:type="gramEnd"/>
      <w:r w:rsidRPr="002E64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  <w:t>- судом в случае, если физическое лицо, являющееся исполнителем по указанному договору, обратилось непосредственно в суд, или по материалам (документам), направленным государственной инспекцией труда, иными органами и лицами, обладающими необходимыми для этого полномочиями в соответствии с федеральными законами.</w:t>
      </w:r>
      <w:r w:rsidRPr="002E64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  <w:t xml:space="preserve">В течение трех рабочих дней со дня признания отношений, возникших на основании гражданско-правового договора, трудовыми с работником должен быть заключен трудовой договор. При этом днем начала трудовых отношений является день фактического допущения лица к исполнению обязанностей, предусмотренных гражданско-правовым договором. Следует </w:t>
      </w:r>
      <w:r w:rsidRPr="002E64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иметь в виду, что признание указанных отношений трудовыми повлечет перерасчет и уплату работодателем налогов и страховых взносов в ПФР, ФСС РФ.</w:t>
      </w:r>
      <w:r w:rsidRPr="002E64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  <w:t xml:space="preserve">За уклонение от оформления, ненадлежащее оформление трудового договора либо заключение гражданско-правового договора, фактически регулирующего трудовые отношения, работодатель может быть привлечен к административной ответственности (статья 5.27 </w:t>
      </w:r>
      <w:proofErr w:type="spellStart"/>
      <w:r w:rsidRPr="002E64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КоАП</w:t>
      </w:r>
      <w:proofErr w:type="spellEnd"/>
      <w:r w:rsidRPr="002E64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РФ).</w:t>
      </w:r>
    </w:p>
    <w:p w:rsidR="002E6487" w:rsidRPr="002E6487" w:rsidRDefault="002E6487" w:rsidP="002E6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4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Административная ответственность</w:t>
      </w:r>
    </w:p>
    <w:tbl>
      <w:tblPr>
        <w:tblW w:w="9309" w:type="dxa"/>
        <w:tblInd w:w="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2"/>
        <w:gridCol w:w="3481"/>
        <w:gridCol w:w="3686"/>
      </w:tblGrid>
      <w:tr w:rsidR="002E6487" w:rsidRPr="002E6487" w:rsidTr="002E6487"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6487" w:rsidRPr="002E6487" w:rsidRDefault="002E6487" w:rsidP="002E64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Лицо, привлекаемое к ответственности</w:t>
            </w:r>
          </w:p>
        </w:tc>
        <w:tc>
          <w:tcPr>
            <w:tcW w:w="3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6487" w:rsidRPr="002E6487" w:rsidRDefault="002E6487" w:rsidP="002E64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ответственности</w:t>
            </w: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до 01.01.2015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6487" w:rsidRPr="002E6487" w:rsidRDefault="002E6487" w:rsidP="002E64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ответственности</w:t>
            </w: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 01.01.2015</w:t>
            </w:r>
          </w:p>
        </w:tc>
      </w:tr>
      <w:tr w:rsidR="002E6487" w:rsidRPr="002E6487" w:rsidTr="002E6487"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6487" w:rsidRPr="002E6487" w:rsidRDefault="002E6487" w:rsidP="002E64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Должностное лицо</w:t>
            </w:r>
          </w:p>
        </w:tc>
        <w:tc>
          <w:tcPr>
            <w:tcW w:w="3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6487" w:rsidRPr="002E6487" w:rsidRDefault="002E6487" w:rsidP="002E64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 от 1 тыс. до 5 тыс. руб.,</w:t>
            </w:r>
          </w:p>
          <w:p w:rsidR="002E6487" w:rsidRPr="002E6487" w:rsidRDefault="002E6487" w:rsidP="002E64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аналогичное повторное нарушение – дисквалификация на срок от одного года до трех лет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6487" w:rsidRPr="002E6487" w:rsidRDefault="002E6487" w:rsidP="002E64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 от 10 тыс. до</w:t>
            </w: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20 тыс. руб.,</w:t>
            </w: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за аналогичное повторное нарушение – дисквалификация</w:t>
            </w:r>
          </w:p>
          <w:p w:rsidR="002E6487" w:rsidRPr="002E6487" w:rsidRDefault="002E6487" w:rsidP="002E64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срок от одного года до трех лет</w:t>
            </w:r>
          </w:p>
        </w:tc>
      </w:tr>
      <w:tr w:rsidR="002E6487" w:rsidRPr="002E6487" w:rsidTr="002E6487"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6487" w:rsidRPr="002E6487" w:rsidRDefault="002E6487" w:rsidP="002E64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Индивидуальный предприниматель</w:t>
            </w:r>
          </w:p>
        </w:tc>
        <w:tc>
          <w:tcPr>
            <w:tcW w:w="3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6487" w:rsidRPr="002E6487" w:rsidRDefault="002E6487" w:rsidP="002E64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 от 1 тыс. до 5 тыс. руб., административное приостановление деятельности на срок до 90 суток                      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6487" w:rsidRPr="002E6487" w:rsidRDefault="002E6487" w:rsidP="002E64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 от 5 тыс. до</w:t>
            </w: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10 тыс. руб.,</w:t>
            </w: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за аналогичное повторное нарушение – штраф от 30 тыс.</w:t>
            </w:r>
          </w:p>
          <w:p w:rsidR="002E6487" w:rsidRPr="002E6487" w:rsidRDefault="002E6487" w:rsidP="002E64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40 тыс. руб.</w:t>
            </w:r>
          </w:p>
        </w:tc>
      </w:tr>
      <w:tr w:rsidR="002E6487" w:rsidRPr="002E6487" w:rsidTr="002E6487"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6487" w:rsidRPr="002E6487" w:rsidRDefault="002E6487" w:rsidP="002E64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Юридическое лицо</w:t>
            </w:r>
          </w:p>
        </w:tc>
        <w:tc>
          <w:tcPr>
            <w:tcW w:w="3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6487" w:rsidRPr="002E6487" w:rsidRDefault="002E6487" w:rsidP="002E64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 от 30 тыс. до</w:t>
            </w: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50 тыс. руб.,</w:t>
            </w: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административное приостановление деятельности на срок до 90 суток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6487" w:rsidRPr="002E6487" w:rsidRDefault="002E6487" w:rsidP="002E64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 от 50 тыс. до</w:t>
            </w: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100 тыс. руб.,</w:t>
            </w:r>
            <w:r w:rsidRPr="002E6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за аналогичное повторное нарушение – штраф от 100 тыс. до 200 тыс. руб.</w:t>
            </w:r>
          </w:p>
        </w:tc>
      </w:tr>
    </w:tbl>
    <w:p w:rsidR="002E6487" w:rsidRDefault="002E6487" w:rsidP="002E648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Заработная плата выплачивается не реже чем каждые полмесяца в день, установленный правилами внутреннего трудового распорядка, коллективным договором, трудовым договором.</w:t>
      </w:r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совпадении дня выплаты с выходным или нерабочим праздничным днем выплата заработной платы производится накануне этого дня (ст. 136 ТК РФ)</w:t>
      </w:r>
      <w:proofErr w:type="gramStart"/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есячная заработная плата работника, полностью отработавшего за этот период норму рабочего времени и выполнившего нормы труда, не может быть ниже минимального размера оплаты труда (ст. 133 ТК РФ). </w:t>
      </w:r>
      <w:proofErr w:type="gramStart"/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Омской области с 1 января 2015 года в соответствии со статьей 133.1 ТК РФ установлена минимальная заработная плата в следующих размерах:</w:t>
      </w:r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для работников внебюджетной сферы (кроме организаций</w:t>
      </w:r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индивидуальных предпринимателей, осуществляющих в качестве основного вид экономической деятельности "сельское хозяйство, охота и лесное хозяйство") – 7 135 руб.;</w:t>
      </w:r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для работников организаций и индивидуальных предпринимателей, осуществляющих в качестве основного вид экономической</w:t>
      </w:r>
      <w:proofErr w:type="gramEnd"/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"сельское хозяйство, охота и лесное хозяйство", и организаций, финансируемых из областного и местных бюджетов Омской области, –6204 руб. (на уровне минимального размера оплаты труда, установленного Федеральным законом от 14 декабря 2015 года № 376-ФЗ "О внесении изменения в статью 1 Федерального закона "О минимальном размере оплаты труда").</w:t>
      </w:r>
      <w:proofErr w:type="gramEnd"/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Распространенным способом ущемления прав работников является практика выплаты работникам части (обычно большей) зарплаты в конверте.</w:t>
      </w:r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Многих работников такая ситуация вполне устраивает. Они полагают, что "черная" зарплата выгодна как работникам, так и работодателям.</w:t>
      </w:r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Однако нужно помнить, что соглашаясь на "черную" зарплату, работник соглашается:</w:t>
      </w:r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не получить зарплату в случае первого же конфликта с работодателем;</w:t>
      </w:r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не получить отпускные;</w:t>
      </w:r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не получить оплату листка нетрудоспособности;</w:t>
      </w:r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лишиться социальных гарантий, связанных с сокращением, обучением, рождением ребенка и прочими ситуациями;</w:t>
      </w:r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лишиться нормальных пенсионных отчислений.</w:t>
      </w:r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Основные способы защиты работником своих трудовых прав и свобод:</w:t>
      </w:r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самозащита работниками трудовых прав;</w:t>
      </w:r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защита трудовых прав и законных интересов работников профессиональными союзами;</w:t>
      </w:r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государственный контроль (надзор) за соблюдением трудового законодательства и иных нормативных правовых актов, содержащих нормы трудового права;</w:t>
      </w:r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судебная защита.</w:t>
      </w:r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E6487" w:rsidRDefault="002E6487" w:rsidP="002E64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E648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Государственный надзор за соблюдением трудового законодательства и иных нормативных правовых актов, содержащих нормы трудового права, в Омской области осуществляется Государственной инспекцией труда </w:t>
      </w:r>
      <w:proofErr w:type="gramStart"/>
      <w:r w:rsidRPr="002E648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</w:t>
      </w:r>
      <w:proofErr w:type="gramEnd"/>
      <w:r w:rsidRPr="002E648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proofErr w:type="gramStart"/>
      <w:r w:rsidRPr="002E648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Омской области (адрес: 644043, г. Омск, ул. Певцова, д. 13, тел. 24-25-56).</w:t>
      </w:r>
      <w:proofErr w:type="gramEnd"/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Основанием для проведения внеплановой проверки является обращение или заявление работника о нарушении работодателем его трудовых прав.</w:t>
      </w:r>
      <w:r w:rsidRPr="002E6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В целях информирования государственных (муниципальных) органов власти о работодателях, нарушающих нормы трудового законодательства, можно обращаться в УМТСР по </w:t>
      </w:r>
      <w:proofErr w:type="spellStart"/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Исилькульскому</w:t>
      </w:r>
      <w:proofErr w:type="spellEnd"/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району</w:t>
      </w: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  <w:t>-по телефону горячей линии: 2-03-32</w:t>
      </w:r>
      <w:proofErr w:type="gramStart"/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  <w:t>Е</w:t>
      </w:r>
      <w:proofErr w:type="gramEnd"/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женедельно: четверг, пятница</w:t>
      </w: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  <w:t>В здании УМТСР по адресу: г. Исилькуль, ул. К.Маркса, 25.,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 № 202.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</w:r>
    </w:p>
    <w:p w:rsidR="002E6487" w:rsidRPr="002E6487" w:rsidRDefault="002E6487" w:rsidP="002E6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А также организова</w:t>
      </w: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на «почта доверия» и телефон «горячей линии» по вопросам легализации трудовых отношений и выплаты заработной платы, в Администрации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Новорождественского</w:t>
      </w: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сельского поселения.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Дни приема последняя пятница месяца.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Обращаться можно по телефону  54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184.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</w:t>
      </w: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Письма можно отпр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авлять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электронной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адрес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novo</w:t>
      </w: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proofErr w:type="spellStart"/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ismr.omskportal.ru</w:t>
      </w:r>
      <w:proofErr w:type="spellEnd"/>
    </w:p>
    <w:p w:rsidR="005318C4" w:rsidRPr="002E6487" w:rsidRDefault="005318C4">
      <w:pPr>
        <w:rPr>
          <w:rFonts w:ascii="Times New Roman" w:hAnsi="Times New Roman" w:cs="Times New Roman"/>
          <w:sz w:val="28"/>
          <w:szCs w:val="28"/>
        </w:rPr>
      </w:pPr>
    </w:p>
    <w:sectPr w:rsidR="005318C4" w:rsidRPr="002E6487" w:rsidSect="00531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E6487"/>
    <w:rsid w:val="001E485C"/>
    <w:rsid w:val="002C0570"/>
    <w:rsid w:val="002C7686"/>
    <w:rsid w:val="002E6487"/>
    <w:rsid w:val="005318C4"/>
    <w:rsid w:val="005E413B"/>
    <w:rsid w:val="008E307E"/>
    <w:rsid w:val="00B30458"/>
    <w:rsid w:val="00BE236B"/>
    <w:rsid w:val="00D50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8C4"/>
  </w:style>
  <w:style w:type="paragraph" w:styleId="1">
    <w:name w:val="heading 1"/>
    <w:basedOn w:val="a"/>
    <w:link w:val="10"/>
    <w:uiPriority w:val="9"/>
    <w:qFormat/>
    <w:rsid w:val="002E64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64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E6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E6487"/>
    <w:rPr>
      <w:b/>
      <w:bCs/>
    </w:rPr>
  </w:style>
  <w:style w:type="character" w:styleId="a5">
    <w:name w:val="Emphasis"/>
    <w:basedOn w:val="a0"/>
    <w:uiPriority w:val="20"/>
    <w:qFormat/>
    <w:rsid w:val="002E648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3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1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1086</Words>
  <Characters>6192</Characters>
  <Application>Microsoft Office Word</Application>
  <DocSecurity>0</DocSecurity>
  <Lines>51</Lines>
  <Paragraphs>14</Paragraphs>
  <ScaleCrop>false</ScaleCrop>
  <Company>administration</Company>
  <LinksUpToDate>false</LinksUpToDate>
  <CharactersWithSpaces>7264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2021-04-26T09:34:00Z</dcterms:created>
  <dcterms:modified xsi:type="dcterms:W3CDTF">2021-04-26T09:39:00Z</dcterms:modified>
</cp:coreProperties>
</file>